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09" w:rsidRPr="0007281E" w:rsidRDefault="00BA4FD5">
      <w:pPr>
        <w:rPr>
          <w:rFonts w:ascii="Times New Roman" w:hAnsi="Times New Roman" w:cs="Times New Roman"/>
        </w:rPr>
      </w:pPr>
      <w:r w:rsidRPr="0007281E">
        <w:rPr>
          <w:rFonts w:ascii="Times New Roman" w:hAnsi="Times New Roman" w:cs="Times New Roman"/>
        </w:rPr>
        <w:t>Yvonne Gicheru</w:t>
      </w:r>
    </w:p>
    <w:p w:rsidR="00BA4FD5" w:rsidRPr="0007281E" w:rsidRDefault="00BA4FD5" w:rsidP="00D673FD">
      <w:pPr>
        <w:jc w:val="center"/>
        <w:rPr>
          <w:rFonts w:ascii="Times New Roman" w:hAnsi="Times New Roman" w:cs="Times New Roman"/>
          <w:b/>
        </w:rPr>
      </w:pPr>
      <w:r w:rsidRPr="0007281E">
        <w:rPr>
          <w:rFonts w:ascii="Times New Roman" w:hAnsi="Times New Roman" w:cs="Times New Roman"/>
          <w:b/>
        </w:rPr>
        <w:t>The Opdc missense mutation of Pax2 has a milder than loss-of-function phenotype</w:t>
      </w:r>
    </w:p>
    <w:p w:rsidR="006B42BC" w:rsidRPr="0007281E" w:rsidRDefault="00BA4FD5">
      <w:pPr>
        <w:rPr>
          <w:rFonts w:ascii="Times New Roman" w:hAnsi="Times New Roman" w:cs="Times New Roman"/>
        </w:rPr>
      </w:pPr>
      <w:r w:rsidRPr="0007281E">
        <w:rPr>
          <w:rFonts w:ascii="Times New Roman" w:hAnsi="Times New Roman" w:cs="Times New Roman"/>
        </w:rPr>
        <w:t>Cross, H. Sally., McKie, Lisa., West, Katrine., Coghill, L. Emma., Favor, Jack., Bhattacharya, Shoumo., Brown, D.M. Steve., and Jackson, J. Ian.</w:t>
      </w:r>
      <w:r w:rsidR="00D673FD" w:rsidRPr="0007281E">
        <w:rPr>
          <w:rFonts w:ascii="Times New Roman" w:hAnsi="Times New Roman" w:cs="Times New Roman"/>
        </w:rPr>
        <w:t xml:space="preserve">  (2011). </w:t>
      </w:r>
      <w:r w:rsidR="00D673FD" w:rsidRPr="0007281E">
        <w:rPr>
          <w:rFonts w:ascii="Times New Roman" w:hAnsi="Times New Roman" w:cs="Times New Roman"/>
          <w:i/>
        </w:rPr>
        <w:t>Human Molecular Genetics, (20),</w:t>
      </w:r>
      <w:r w:rsidR="00D673FD" w:rsidRPr="0007281E">
        <w:rPr>
          <w:rFonts w:ascii="Times New Roman" w:hAnsi="Times New Roman" w:cs="Times New Roman"/>
        </w:rPr>
        <w:t xml:space="preserve"> 223-234.   </w:t>
      </w:r>
      <w:r w:rsidRPr="0007281E">
        <w:rPr>
          <w:rFonts w:ascii="Times New Roman" w:hAnsi="Times New Roman" w:cs="Times New Roman"/>
        </w:rPr>
        <w:t xml:space="preserve"> </w:t>
      </w:r>
    </w:p>
    <w:p w:rsidR="00BA4FD5" w:rsidRPr="0007281E" w:rsidRDefault="00BA4FD5">
      <w:pPr>
        <w:rPr>
          <w:rFonts w:ascii="Times New Roman" w:hAnsi="Times New Roman" w:cs="Times New Roman"/>
          <w:u w:val="single"/>
        </w:rPr>
      </w:pPr>
      <w:r w:rsidRPr="0007281E">
        <w:rPr>
          <w:rFonts w:ascii="Times New Roman" w:hAnsi="Times New Roman" w:cs="Times New Roman"/>
          <w:u w:val="single"/>
        </w:rPr>
        <w:t xml:space="preserve"> </w:t>
      </w:r>
      <w:r w:rsidR="00F371CB">
        <w:rPr>
          <w:rFonts w:ascii="Times New Roman" w:hAnsi="Times New Roman" w:cs="Times New Roman"/>
          <w:u w:val="single"/>
        </w:rPr>
        <w:t xml:space="preserve">Introduction/ </w:t>
      </w:r>
      <w:r w:rsidR="006B42BC" w:rsidRPr="0007281E">
        <w:rPr>
          <w:rFonts w:ascii="Times New Roman" w:hAnsi="Times New Roman" w:cs="Times New Roman"/>
          <w:u w:val="single"/>
        </w:rPr>
        <w:t>Objectives</w:t>
      </w:r>
    </w:p>
    <w:p w:rsidR="003C1948" w:rsidRPr="0007281E" w:rsidRDefault="003C1948">
      <w:pPr>
        <w:rPr>
          <w:rFonts w:ascii="Times New Roman" w:hAnsi="Times New Roman" w:cs="Times New Roman"/>
        </w:rPr>
      </w:pPr>
      <w:r w:rsidRPr="0007281E">
        <w:rPr>
          <w:rFonts w:ascii="Times New Roman" w:hAnsi="Times New Roman" w:cs="Times New Roman"/>
        </w:rPr>
        <w:t xml:space="preserve">Papillorenal syndrome (renal-coloboma syndrome or RCS) is an autosomal dominant disease characterized by optic disc and retinal abnormalities which are associated with renal malformations.  The severity of the disease varies with some cases manifesting kidney defects without eye disorders while others show hearing loss and cerebellar abnormalities.  The syndrome is associated with mutations in the paired domain of the pax2 gene.      </w:t>
      </w:r>
    </w:p>
    <w:p w:rsidR="00AB694B" w:rsidRDefault="00AB694B">
      <w:pPr>
        <w:rPr>
          <w:rFonts w:ascii="Times New Roman" w:hAnsi="Times New Roman" w:cs="Times New Roman"/>
        </w:rPr>
      </w:pPr>
      <w:r>
        <w:rPr>
          <w:rFonts w:ascii="Times New Roman" w:hAnsi="Times New Roman" w:cs="Times New Roman"/>
        </w:rPr>
        <w:t xml:space="preserve">Pax2 is one of the 9 paired box genes (PAX) that has a conserved domain that contains two subdomains each with 3 </w:t>
      </w:r>
      <w:r>
        <w:rPr>
          <w:rFonts w:ascii="Calibri" w:hAnsi="Calibri" w:cs="Calibri"/>
        </w:rPr>
        <w:t>α</w:t>
      </w:r>
      <w:r>
        <w:rPr>
          <w:rFonts w:ascii="Times New Roman" w:hAnsi="Times New Roman" w:cs="Times New Roman"/>
        </w:rPr>
        <w:t>-helices connected by a linker region.  This domain is what binds target DNA sequences even though the subdomains are structurally independent and do not bind DNA equally.  Loss of function mutations in Pax2 genes occur from termination, splice site mutation and insertions or deletions.</w:t>
      </w:r>
    </w:p>
    <w:p w:rsidR="00316880" w:rsidRPr="0007281E" w:rsidRDefault="00B76180">
      <w:pPr>
        <w:rPr>
          <w:rFonts w:ascii="Times New Roman" w:hAnsi="Times New Roman" w:cs="Times New Roman"/>
        </w:rPr>
      </w:pPr>
      <w:r w:rsidRPr="0007281E">
        <w:rPr>
          <w:rFonts w:ascii="Times New Roman" w:hAnsi="Times New Roman" w:cs="Times New Roman"/>
        </w:rPr>
        <w:t xml:space="preserve">This paper </w:t>
      </w:r>
      <w:r w:rsidR="00F371CB">
        <w:rPr>
          <w:rFonts w:ascii="Times New Roman" w:hAnsi="Times New Roman" w:cs="Times New Roman"/>
        </w:rPr>
        <w:t xml:space="preserve">identifies and </w:t>
      </w:r>
      <w:r w:rsidRPr="0007281E">
        <w:rPr>
          <w:rFonts w:ascii="Times New Roman" w:hAnsi="Times New Roman" w:cs="Times New Roman"/>
        </w:rPr>
        <w:t xml:space="preserve">describes an </w:t>
      </w:r>
      <w:r w:rsidR="00593B40">
        <w:rPr>
          <w:rFonts w:ascii="Times New Roman" w:hAnsi="Times New Roman" w:cs="Times New Roman"/>
        </w:rPr>
        <w:t>N-ethyl-N-nitrosourea (</w:t>
      </w:r>
      <w:r w:rsidRPr="0007281E">
        <w:rPr>
          <w:rFonts w:ascii="Times New Roman" w:hAnsi="Times New Roman" w:cs="Times New Roman"/>
        </w:rPr>
        <w:t>ENU</w:t>
      </w:r>
      <w:r w:rsidR="00593B40">
        <w:rPr>
          <w:rFonts w:ascii="Times New Roman" w:hAnsi="Times New Roman" w:cs="Times New Roman"/>
        </w:rPr>
        <w:t>)</w:t>
      </w:r>
      <w:r w:rsidR="00316880" w:rsidRPr="0007281E">
        <w:rPr>
          <w:rFonts w:ascii="Times New Roman" w:hAnsi="Times New Roman" w:cs="Times New Roman"/>
        </w:rPr>
        <w:t xml:space="preserve"> induced mouse mutation</w:t>
      </w:r>
      <w:r w:rsidR="00294918" w:rsidRPr="0007281E">
        <w:rPr>
          <w:rFonts w:ascii="Times New Roman" w:hAnsi="Times New Roman" w:cs="Times New Roman"/>
        </w:rPr>
        <w:t>, Opdc,</w:t>
      </w:r>
      <w:r w:rsidR="00316880" w:rsidRPr="0007281E">
        <w:rPr>
          <w:rFonts w:ascii="Times New Roman" w:hAnsi="Times New Roman" w:cs="Times New Roman"/>
        </w:rPr>
        <w:t xml:space="preserve"> in which an I40T missense mutation in the first α-helix of Pax2 causes a milder than loss-of-function phenotype.  The phenotype</w:t>
      </w:r>
      <w:r w:rsidR="008F5B45">
        <w:rPr>
          <w:rFonts w:ascii="Times New Roman" w:hAnsi="Times New Roman" w:cs="Times New Roman"/>
        </w:rPr>
        <w:t>s</w:t>
      </w:r>
      <w:r w:rsidR="00316880" w:rsidRPr="0007281E">
        <w:rPr>
          <w:rFonts w:ascii="Times New Roman" w:hAnsi="Times New Roman" w:cs="Times New Roman"/>
        </w:rPr>
        <w:t xml:space="preserve"> resulting</w:t>
      </w:r>
      <w:r w:rsidR="008F5B45">
        <w:rPr>
          <w:rFonts w:ascii="Times New Roman" w:hAnsi="Times New Roman" w:cs="Times New Roman"/>
        </w:rPr>
        <w:t xml:space="preserve"> from this missense mutation were</w:t>
      </w:r>
      <w:r w:rsidR="00316880" w:rsidRPr="0007281E">
        <w:rPr>
          <w:rFonts w:ascii="Times New Roman" w:hAnsi="Times New Roman" w:cs="Times New Roman"/>
        </w:rPr>
        <w:t xml:space="preserve"> compared with the </w:t>
      </w:r>
      <w:r w:rsidR="00294918" w:rsidRPr="0007281E">
        <w:rPr>
          <w:rFonts w:ascii="Times New Roman" w:hAnsi="Times New Roman" w:cs="Times New Roman"/>
        </w:rPr>
        <w:t xml:space="preserve">wild type </w:t>
      </w:r>
      <w:r w:rsidR="00316880" w:rsidRPr="0007281E">
        <w:rPr>
          <w:rFonts w:ascii="Times New Roman" w:hAnsi="Times New Roman" w:cs="Times New Roman"/>
        </w:rPr>
        <w:t>phenotype</w:t>
      </w:r>
      <w:r w:rsidR="008F5B45">
        <w:rPr>
          <w:rFonts w:ascii="Times New Roman" w:hAnsi="Times New Roman" w:cs="Times New Roman"/>
        </w:rPr>
        <w:t>s</w:t>
      </w:r>
      <w:r w:rsidR="00316880" w:rsidRPr="0007281E">
        <w:rPr>
          <w:rFonts w:ascii="Times New Roman" w:hAnsi="Times New Roman" w:cs="Times New Roman"/>
        </w:rPr>
        <w:t>.  The DNA-binding properties, transcriptional activation and transcription of downstream genes by the Opdc</w:t>
      </w:r>
      <w:r w:rsidR="00AB3BCE">
        <w:rPr>
          <w:rFonts w:ascii="Times New Roman" w:hAnsi="Times New Roman" w:cs="Times New Roman"/>
        </w:rPr>
        <w:t xml:space="preserve"> mutant</w:t>
      </w:r>
      <w:r w:rsidR="008F5B45">
        <w:rPr>
          <w:rFonts w:ascii="Times New Roman" w:hAnsi="Times New Roman" w:cs="Times New Roman"/>
        </w:rPr>
        <w:t>s</w:t>
      </w:r>
      <w:r w:rsidR="00316880" w:rsidRPr="0007281E">
        <w:rPr>
          <w:rFonts w:ascii="Times New Roman" w:hAnsi="Times New Roman" w:cs="Times New Roman"/>
        </w:rPr>
        <w:t xml:space="preserve"> were compared with th</w:t>
      </w:r>
      <w:r w:rsidR="00294918" w:rsidRPr="0007281E">
        <w:rPr>
          <w:rFonts w:ascii="Times New Roman" w:hAnsi="Times New Roman" w:cs="Times New Roman"/>
        </w:rPr>
        <w:t>e wild type gene</w:t>
      </w:r>
      <w:r w:rsidR="00316880" w:rsidRPr="0007281E">
        <w:rPr>
          <w:rFonts w:ascii="Times New Roman" w:hAnsi="Times New Roman" w:cs="Times New Roman"/>
        </w:rPr>
        <w:t>.</w:t>
      </w:r>
      <w:r w:rsidR="00237775" w:rsidRPr="0007281E">
        <w:rPr>
          <w:rFonts w:ascii="Times New Roman" w:hAnsi="Times New Roman" w:cs="Times New Roman"/>
        </w:rPr>
        <w:t xml:space="preserve">  Their result</w:t>
      </w:r>
      <w:r w:rsidR="00427DA9">
        <w:rPr>
          <w:rFonts w:ascii="Times New Roman" w:hAnsi="Times New Roman" w:cs="Times New Roman"/>
        </w:rPr>
        <w:t>s on certain genetic background</w:t>
      </w:r>
      <w:r w:rsidR="00AB3BCE">
        <w:rPr>
          <w:rFonts w:ascii="Times New Roman" w:hAnsi="Times New Roman" w:cs="Times New Roman"/>
        </w:rPr>
        <w:t xml:space="preserve">s </w:t>
      </w:r>
      <w:r w:rsidR="00927CA5" w:rsidRPr="0007281E">
        <w:rPr>
          <w:rFonts w:ascii="Times New Roman" w:hAnsi="Times New Roman" w:cs="Times New Roman"/>
        </w:rPr>
        <w:t xml:space="preserve">of the heterozygous Opdc mutation </w:t>
      </w:r>
      <w:r w:rsidR="00237775" w:rsidRPr="0007281E">
        <w:rPr>
          <w:rFonts w:ascii="Times New Roman" w:hAnsi="Times New Roman" w:cs="Times New Roman"/>
        </w:rPr>
        <w:t>suggest that Opdc could be a candidate gene for screening patients with colobomas without renal defects.</w:t>
      </w:r>
      <w:r w:rsidR="00316880" w:rsidRPr="0007281E">
        <w:rPr>
          <w:rFonts w:ascii="Times New Roman" w:hAnsi="Times New Roman" w:cs="Times New Roman"/>
        </w:rPr>
        <w:t xml:space="preserve">    </w:t>
      </w:r>
    </w:p>
    <w:p w:rsidR="006B42BC" w:rsidRPr="0007281E" w:rsidRDefault="006B42BC">
      <w:pPr>
        <w:rPr>
          <w:rFonts w:ascii="Times New Roman" w:hAnsi="Times New Roman" w:cs="Times New Roman"/>
          <w:u w:val="single"/>
        </w:rPr>
      </w:pPr>
      <w:r w:rsidRPr="0007281E">
        <w:rPr>
          <w:rFonts w:ascii="Times New Roman" w:hAnsi="Times New Roman" w:cs="Times New Roman"/>
          <w:u w:val="single"/>
        </w:rPr>
        <w:t>Experimental approach and results</w:t>
      </w:r>
    </w:p>
    <w:p w:rsidR="00290F82" w:rsidRPr="0007281E" w:rsidRDefault="00290F82" w:rsidP="00290F82">
      <w:pPr>
        <w:pStyle w:val="ListParagraph"/>
        <w:numPr>
          <w:ilvl w:val="0"/>
          <w:numId w:val="1"/>
        </w:numPr>
        <w:rPr>
          <w:rFonts w:ascii="Times New Roman" w:hAnsi="Times New Roman" w:cs="Times New Roman"/>
          <w:b/>
        </w:rPr>
      </w:pPr>
      <w:r w:rsidRPr="0007281E">
        <w:rPr>
          <w:rFonts w:ascii="Times New Roman" w:hAnsi="Times New Roman" w:cs="Times New Roman"/>
          <w:b/>
        </w:rPr>
        <w:t>Opdc</w:t>
      </w:r>
      <w:r w:rsidR="00C32728" w:rsidRPr="0007281E">
        <w:rPr>
          <w:rFonts w:ascii="Times New Roman" w:hAnsi="Times New Roman" w:cs="Times New Roman"/>
          <w:b/>
        </w:rPr>
        <w:t xml:space="preserve"> (Optic disc coloboma)</w:t>
      </w:r>
      <w:r w:rsidRPr="0007281E">
        <w:rPr>
          <w:rFonts w:ascii="Times New Roman" w:hAnsi="Times New Roman" w:cs="Times New Roman"/>
          <w:b/>
        </w:rPr>
        <w:t xml:space="preserve"> is a point mutation in the </w:t>
      </w:r>
      <w:r w:rsidRPr="0007281E">
        <w:rPr>
          <w:rFonts w:ascii="Times New Roman" w:hAnsi="Times New Roman" w:cs="Times New Roman"/>
          <w:b/>
          <w:i/>
        </w:rPr>
        <w:t>Pax2</w:t>
      </w:r>
      <w:r w:rsidRPr="0007281E">
        <w:rPr>
          <w:rFonts w:ascii="Times New Roman" w:hAnsi="Times New Roman" w:cs="Times New Roman"/>
          <w:b/>
        </w:rPr>
        <w:t xml:space="preserve"> gene</w:t>
      </w:r>
    </w:p>
    <w:p w:rsidR="00FE4730" w:rsidRDefault="009F4417" w:rsidP="00FE4730">
      <w:pPr>
        <w:pStyle w:val="ListParagraph"/>
        <w:rPr>
          <w:rFonts w:ascii="Times New Roman" w:hAnsi="Times New Roman" w:cs="Times New Roman"/>
        </w:rPr>
      </w:pPr>
      <w:r w:rsidRPr="0007281E">
        <w:rPr>
          <w:rFonts w:ascii="Times New Roman" w:hAnsi="Times New Roman" w:cs="Times New Roman"/>
        </w:rPr>
        <w:t xml:space="preserve">The exons of </w:t>
      </w:r>
      <w:r w:rsidRPr="0007281E">
        <w:rPr>
          <w:rFonts w:ascii="Times New Roman" w:hAnsi="Times New Roman" w:cs="Times New Roman"/>
          <w:i/>
        </w:rPr>
        <w:t>Pax2</w:t>
      </w:r>
      <w:r w:rsidRPr="0007281E">
        <w:rPr>
          <w:rFonts w:ascii="Times New Roman" w:hAnsi="Times New Roman" w:cs="Times New Roman"/>
        </w:rPr>
        <w:t xml:space="preserve"> and flanking regions were amplified by PCR and sequenced from </w:t>
      </w:r>
      <w:r w:rsidR="003A5310">
        <w:rPr>
          <w:rFonts w:ascii="Times New Roman" w:hAnsi="Times New Roman" w:cs="Times New Roman"/>
        </w:rPr>
        <w:t xml:space="preserve">ENU induced </w:t>
      </w:r>
      <w:r w:rsidRPr="0007281E">
        <w:rPr>
          <w:rFonts w:ascii="Times New Roman" w:hAnsi="Times New Roman" w:cs="Times New Roman"/>
        </w:rPr>
        <w:t>Opdc mutants, BALB/cAnN parenta</w:t>
      </w:r>
      <w:bookmarkStart w:id="0" w:name="_GoBack"/>
      <w:bookmarkEnd w:id="0"/>
      <w:r w:rsidRPr="0007281E">
        <w:rPr>
          <w:rFonts w:ascii="Times New Roman" w:hAnsi="Times New Roman" w:cs="Times New Roman"/>
        </w:rPr>
        <w:t xml:space="preserve">l strain and two strains used to map the mutation, C3H/HeH and C57BL/6.  </w:t>
      </w:r>
      <w:r w:rsidR="00057664" w:rsidRPr="0007281E">
        <w:rPr>
          <w:rFonts w:ascii="Times New Roman" w:hAnsi="Times New Roman" w:cs="Times New Roman"/>
        </w:rPr>
        <w:t xml:space="preserve">An I40T missense mutation in exon 2 was located in the first α-helix of the N-terminal subdomain of the DNA binding paired domain.  </w:t>
      </w:r>
      <w:r w:rsidR="00E95C14" w:rsidRPr="0007281E">
        <w:rPr>
          <w:rFonts w:ascii="Times New Roman" w:hAnsi="Times New Roman" w:cs="Times New Roman"/>
        </w:rPr>
        <w:t xml:space="preserve">Secondary structure prediction using JPRED suggested that the position of the mutation did not disrupt the helical structure and a 3D model showed that the same position does not interact with DNA directly.  </w:t>
      </w:r>
    </w:p>
    <w:p w:rsidR="00FE4730" w:rsidRDefault="00FE4730" w:rsidP="00FE4730">
      <w:pPr>
        <w:pStyle w:val="ListParagraph"/>
        <w:rPr>
          <w:rFonts w:ascii="Times New Roman" w:hAnsi="Times New Roman" w:cs="Times New Roman"/>
        </w:rPr>
      </w:pPr>
    </w:p>
    <w:p w:rsidR="00290F82" w:rsidRPr="0007281E" w:rsidRDefault="00290F82" w:rsidP="00FE4730">
      <w:pPr>
        <w:pStyle w:val="ListParagraph"/>
        <w:numPr>
          <w:ilvl w:val="0"/>
          <w:numId w:val="1"/>
        </w:numPr>
        <w:rPr>
          <w:rFonts w:ascii="Times New Roman" w:hAnsi="Times New Roman" w:cs="Times New Roman"/>
          <w:b/>
        </w:rPr>
      </w:pPr>
      <w:r w:rsidRPr="0007281E">
        <w:rPr>
          <w:rFonts w:ascii="Times New Roman" w:hAnsi="Times New Roman" w:cs="Times New Roman"/>
          <w:b/>
        </w:rPr>
        <w:t xml:space="preserve">The heterozygous Opdc phenotype is milder than </w:t>
      </w:r>
      <w:r w:rsidRPr="0007281E">
        <w:rPr>
          <w:rFonts w:ascii="Times New Roman" w:hAnsi="Times New Roman" w:cs="Times New Roman"/>
          <w:b/>
          <w:i/>
        </w:rPr>
        <w:t>Pax2</w:t>
      </w:r>
      <w:r w:rsidRPr="0007281E">
        <w:rPr>
          <w:rFonts w:ascii="Times New Roman" w:hAnsi="Times New Roman" w:cs="Times New Roman"/>
          <w:b/>
        </w:rPr>
        <w:t xml:space="preserve">  loss-of-function and is background dependent</w:t>
      </w:r>
    </w:p>
    <w:p w:rsidR="00927CA5" w:rsidRDefault="004515F3" w:rsidP="001D1C70">
      <w:pPr>
        <w:pStyle w:val="ListParagraph"/>
        <w:rPr>
          <w:rFonts w:ascii="Times New Roman" w:hAnsi="Times New Roman" w:cs="Times New Roman"/>
        </w:rPr>
      </w:pPr>
      <w:r w:rsidRPr="0007281E">
        <w:rPr>
          <w:rFonts w:ascii="Times New Roman" w:hAnsi="Times New Roman" w:cs="Times New Roman"/>
        </w:rPr>
        <w:t>C57BL/6J mice were crossed with Opdc for 9 generations and only 2/3 of the expected heterozygotes survived to weaning compared to crossing into the C3H background for &gt;4 generations and there was no detectable loss of heterozygotes.  Kidney weights were measured</w:t>
      </w:r>
      <w:r w:rsidR="00E7223D" w:rsidRPr="0007281E">
        <w:rPr>
          <w:rFonts w:ascii="Times New Roman" w:hAnsi="Times New Roman" w:cs="Times New Roman"/>
        </w:rPr>
        <w:t xml:space="preserve"> at E18.5</w:t>
      </w:r>
      <w:r w:rsidRPr="0007281E">
        <w:rPr>
          <w:rFonts w:ascii="Times New Roman" w:hAnsi="Times New Roman" w:cs="Times New Roman"/>
        </w:rPr>
        <w:t xml:space="preserve"> from Opdc hetero</w:t>
      </w:r>
      <w:r w:rsidR="00E7223D" w:rsidRPr="0007281E">
        <w:rPr>
          <w:rFonts w:ascii="Times New Roman" w:hAnsi="Times New Roman" w:cs="Times New Roman"/>
        </w:rPr>
        <w:t xml:space="preserve">zygote embryos and their corresponding wild –types.  On the C3H background, there was no significant difference in the kidney weight between wild type and Opdc heterozygotes.  </w:t>
      </w:r>
      <w:r w:rsidR="00351A15" w:rsidRPr="0007281E">
        <w:rPr>
          <w:rFonts w:ascii="Times New Roman" w:hAnsi="Times New Roman" w:cs="Times New Roman"/>
        </w:rPr>
        <w:t xml:space="preserve">On the C57BL/6J background, </w:t>
      </w:r>
      <w:r w:rsidR="000248E3" w:rsidRPr="0007281E">
        <w:rPr>
          <w:rFonts w:ascii="Times New Roman" w:hAnsi="Times New Roman" w:cs="Times New Roman"/>
        </w:rPr>
        <w:t>Opdc Heterozygous kidneys were 71.5 % the size of the wild-type</w:t>
      </w:r>
      <w:r w:rsidR="00CD59E4" w:rsidRPr="0007281E">
        <w:rPr>
          <w:rFonts w:ascii="Times New Roman" w:hAnsi="Times New Roman" w:cs="Times New Roman"/>
        </w:rPr>
        <w:t xml:space="preserve"> (Table 2)</w:t>
      </w:r>
      <w:r w:rsidR="000248E3" w:rsidRPr="0007281E">
        <w:rPr>
          <w:rFonts w:ascii="Times New Roman" w:hAnsi="Times New Roman" w:cs="Times New Roman"/>
        </w:rPr>
        <w:t xml:space="preserve">.  In addition, the </w:t>
      </w:r>
      <w:r w:rsidR="003A5310">
        <w:rPr>
          <w:rFonts w:ascii="Times New Roman" w:hAnsi="Times New Roman" w:cs="Times New Roman"/>
        </w:rPr>
        <w:t>C57BL/6J</w:t>
      </w:r>
      <w:r w:rsidR="000248E3" w:rsidRPr="0007281E">
        <w:rPr>
          <w:rFonts w:ascii="Times New Roman" w:hAnsi="Times New Roman" w:cs="Times New Roman"/>
        </w:rPr>
        <w:t xml:space="preserve"> background showed reduced glomeruli </w:t>
      </w:r>
      <w:r w:rsidR="000248E3" w:rsidRPr="0007281E">
        <w:rPr>
          <w:rFonts w:ascii="Times New Roman" w:hAnsi="Times New Roman" w:cs="Times New Roman"/>
        </w:rPr>
        <w:lastRenderedPageBreak/>
        <w:t>number in mutants compared to wild</w:t>
      </w:r>
      <w:r w:rsidR="009F1B32" w:rsidRPr="0007281E">
        <w:rPr>
          <w:rFonts w:ascii="Times New Roman" w:hAnsi="Times New Roman" w:cs="Times New Roman"/>
        </w:rPr>
        <w:t>-</w:t>
      </w:r>
      <w:r w:rsidR="000248E3" w:rsidRPr="0007281E">
        <w:rPr>
          <w:rFonts w:ascii="Times New Roman" w:hAnsi="Times New Roman" w:cs="Times New Roman"/>
        </w:rPr>
        <w:t>type even though the difference was marginal.  There was no difference in glomeruli count between the mutant and wild-type on the C3H background</w:t>
      </w:r>
      <w:r w:rsidR="00CD59E4" w:rsidRPr="0007281E">
        <w:rPr>
          <w:rFonts w:ascii="Times New Roman" w:hAnsi="Times New Roman" w:cs="Times New Roman"/>
        </w:rPr>
        <w:t xml:space="preserve"> (Table 3)</w:t>
      </w:r>
      <w:r w:rsidR="000248E3" w:rsidRPr="0007281E">
        <w:rPr>
          <w:rFonts w:ascii="Times New Roman" w:hAnsi="Times New Roman" w:cs="Times New Roman"/>
        </w:rPr>
        <w:t>.</w:t>
      </w:r>
      <w:r w:rsidR="00CD59E4" w:rsidRPr="0007281E">
        <w:rPr>
          <w:rFonts w:ascii="Times New Roman" w:hAnsi="Times New Roman" w:cs="Times New Roman"/>
        </w:rPr>
        <w:t xml:space="preserve">  Unilateral renal agenesis was noted in 1/21 heterozygotes on the C57BL/6J background compared to 0/13 on the C3H background.    </w:t>
      </w:r>
    </w:p>
    <w:p w:rsidR="001D1C70" w:rsidRPr="0007281E" w:rsidRDefault="001D1C70" w:rsidP="001D1C70">
      <w:pPr>
        <w:pStyle w:val="ListParagraph"/>
        <w:rPr>
          <w:rFonts w:ascii="Times New Roman" w:hAnsi="Times New Roman" w:cs="Times New Roman"/>
        </w:rPr>
      </w:pPr>
    </w:p>
    <w:p w:rsidR="00290F82" w:rsidRPr="0007281E" w:rsidRDefault="00290F82" w:rsidP="00290F82">
      <w:pPr>
        <w:pStyle w:val="ListParagraph"/>
        <w:numPr>
          <w:ilvl w:val="0"/>
          <w:numId w:val="1"/>
        </w:numPr>
        <w:rPr>
          <w:rFonts w:ascii="Times New Roman" w:hAnsi="Times New Roman" w:cs="Times New Roman"/>
          <w:b/>
        </w:rPr>
      </w:pPr>
      <w:r w:rsidRPr="0007281E">
        <w:rPr>
          <w:rFonts w:ascii="Times New Roman" w:hAnsi="Times New Roman" w:cs="Times New Roman"/>
          <w:b/>
        </w:rPr>
        <w:t>Homozygous Opdc phenotype</w:t>
      </w:r>
    </w:p>
    <w:p w:rsidR="00927CA5" w:rsidRDefault="00466B17" w:rsidP="001D1C70">
      <w:pPr>
        <w:pStyle w:val="ListParagraph"/>
        <w:rPr>
          <w:rFonts w:ascii="Times New Roman" w:hAnsi="Times New Roman" w:cs="Times New Roman"/>
        </w:rPr>
      </w:pPr>
      <w:r>
        <w:rPr>
          <w:rFonts w:ascii="Times New Roman" w:hAnsi="Times New Roman" w:cs="Times New Roman"/>
        </w:rPr>
        <w:t>Homozygous</w:t>
      </w:r>
      <w:r w:rsidR="00C45125" w:rsidRPr="0007281E">
        <w:rPr>
          <w:rFonts w:ascii="Times New Roman" w:hAnsi="Times New Roman" w:cs="Times New Roman"/>
        </w:rPr>
        <w:t xml:space="preserve"> mutant alleles of Pax2 are embryonically lethal</w:t>
      </w:r>
      <w:r w:rsidR="00AE6F9D" w:rsidRPr="0007281E">
        <w:rPr>
          <w:rFonts w:ascii="Times New Roman" w:hAnsi="Times New Roman" w:cs="Times New Roman"/>
        </w:rPr>
        <w:t xml:space="preserve"> or suffer neonatal death</w:t>
      </w:r>
      <w:r w:rsidR="002622CC" w:rsidRPr="0007281E">
        <w:rPr>
          <w:rFonts w:ascii="Times New Roman" w:hAnsi="Times New Roman" w:cs="Times New Roman"/>
        </w:rPr>
        <w:t xml:space="preserve"> and this may be attributed to kidney agenesis.  Opdc homozygous is also embryonically lethal.  </w:t>
      </w:r>
      <w:r w:rsidR="00C45125" w:rsidRPr="0007281E">
        <w:rPr>
          <w:rFonts w:ascii="Times New Roman" w:hAnsi="Times New Roman" w:cs="Times New Roman"/>
        </w:rPr>
        <w:t>Opdc heterozygote animals were crossed and 100 offspring from the intercrosses were genotyped at weaning to obtain 61 heterozygotes, 39 wild-type and 0 homozygotes.</w:t>
      </w:r>
      <w:r w:rsidR="00EE0E89" w:rsidRPr="0007281E">
        <w:rPr>
          <w:rFonts w:ascii="Times New Roman" w:hAnsi="Times New Roman" w:cs="Times New Roman"/>
        </w:rPr>
        <w:t xml:space="preserve">  Embryos from Pax2 Opdc heterozygotes were recovered </w:t>
      </w:r>
      <w:r w:rsidR="00DF7014" w:rsidRPr="0007281E">
        <w:rPr>
          <w:rFonts w:ascii="Times New Roman" w:hAnsi="Times New Roman" w:cs="Times New Roman"/>
        </w:rPr>
        <w:t>at</w:t>
      </w:r>
      <w:r w:rsidR="00EE0E89" w:rsidRPr="0007281E">
        <w:rPr>
          <w:rFonts w:ascii="Times New Roman" w:hAnsi="Times New Roman" w:cs="Times New Roman"/>
        </w:rPr>
        <w:t xml:space="preserve"> various developmental stages and were used for analyses.  MRI scans at E15.5 of the homozygous embryos showed kidney agenesis compared to heterozygous and wild-type kidneys</w:t>
      </w:r>
      <w:r w:rsidR="00DF7014" w:rsidRPr="0007281E">
        <w:rPr>
          <w:rFonts w:ascii="Times New Roman" w:hAnsi="Times New Roman" w:cs="Times New Roman"/>
        </w:rPr>
        <w:t xml:space="preserve"> (Fig 2)</w:t>
      </w:r>
      <w:r w:rsidR="00EE0E89" w:rsidRPr="0007281E">
        <w:rPr>
          <w:rFonts w:ascii="Times New Roman" w:hAnsi="Times New Roman" w:cs="Times New Roman"/>
        </w:rPr>
        <w:t xml:space="preserve">.  Homozygous mutant eyes appear malformed compared to the </w:t>
      </w:r>
      <w:r w:rsidR="00DF7014" w:rsidRPr="0007281E">
        <w:rPr>
          <w:rFonts w:ascii="Times New Roman" w:hAnsi="Times New Roman" w:cs="Times New Roman"/>
        </w:rPr>
        <w:t>heterozygous</w:t>
      </w:r>
      <w:r w:rsidR="00EE0E89" w:rsidRPr="0007281E">
        <w:rPr>
          <w:rFonts w:ascii="Times New Roman" w:hAnsi="Times New Roman" w:cs="Times New Roman"/>
        </w:rPr>
        <w:t xml:space="preserve"> and wild type eyes.</w:t>
      </w:r>
      <w:r w:rsidR="00DF7014" w:rsidRPr="0007281E">
        <w:rPr>
          <w:rFonts w:ascii="Times New Roman" w:hAnsi="Times New Roman" w:cs="Times New Roman"/>
        </w:rPr>
        <w:t xml:space="preserve">  Histological sections through the eyes of E15.5 homozygotes showed retina expansion down the optic stalk</w:t>
      </w:r>
      <w:r w:rsidR="001F7F6B" w:rsidRPr="0007281E">
        <w:rPr>
          <w:rFonts w:ascii="Times New Roman" w:hAnsi="Times New Roman" w:cs="Times New Roman"/>
        </w:rPr>
        <w:t xml:space="preserve">.  The same abnormality </w:t>
      </w:r>
      <w:r w:rsidR="00383592">
        <w:rPr>
          <w:rFonts w:ascii="Times New Roman" w:hAnsi="Times New Roman" w:cs="Times New Roman"/>
        </w:rPr>
        <w:t>is</w:t>
      </w:r>
      <w:r w:rsidR="00360B27" w:rsidRPr="0007281E">
        <w:rPr>
          <w:rFonts w:ascii="Times New Roman" w:hAnsi="Times New Roman" w:cs="Times New Roman"/>
        </w:rPr>
        <w:t xml:space="preserve"> exhibited</w:t>
      </w:r>
      <w:r w:rsidR="001F7F6B" w:rsidRPr="0007281E">
        <w:rPr>
          <w:rFonts w:ascii="Times New Roman" w:hAnsi="Times New Roman" w:cs="Times New Roman"/>
        </w:rPr>
        <w:t xml:space="preserve"> by the heterozygous mutant though it </w:t>
      </w:r>
      <w:r w:rsidR="00383592">
        <w:rPr>
          <w:rFonts w:ascii="Times New Roman" w:hAnsi="Times New Roman" w:cs="Times New Roman"/>
        </w:rPr>
        <w:t>is</w:t>
      </w:r>
      <w:r w:rsidR="001F7F6B" w:rsidRPr="0007281E">
        <w:rPr>
          <w:rFonts w:ascii="Times New Roman" w:hAnsi="Times New Roman" w:cs="Times New Roman"/>
        </w:rPr>
        <w:t xml:space="preserve"> less severe</w:t>
      </w:r>
      <w:r w:rsidR="00E20A1D" w:rsidRPr="0007281E">
        <w:rPr>
          <w:rFonts w:ascii="Times New Roman" w:hAnsi="Times New Roman" w:cs="Times New Roman"/>
        </w:rPr>
        <w:t xml:space="preserve"> (Fig 3B)</w:t>
      </w:r>
      <w:r w:rsidR="001F7F6B" w:rsidRPr="0007281E">
        <w:rPr>
          <w:rFonts w:ascii="Times New Roman" w:hAnsi="Times New Roman" w:cs="Times New Roman"/>
        </w:rPr>
        <w:t>.</w:t>
      </w:r>
      <w:r w:rsidR="00E20A1D" w:rsidRPr="0007281E">
        <w:rPr>
          <w:rFonts w:ascii="Times New Roman" w:hAnsi="Times New Roman" w:cs="Times New Roman"/>
        </w:rPr>
        <w:t xml:space="preserve">  </w:t>
      </w:r>
      <w:r w:rsidR="00EE0E89" w:rsidRPr="0007281E">
        <w:rPr>
          <w:rFonts w:ascii="Times New Roman" w:hAnsi="Times New Roman" w:cs="Times New Roman"/>
        </w:rPr>
        <w:t>The semicircular canals and c</w:t>
      </w:r>
      <w:r w:rsidR="00F710D6" w:rsidRPr="0007281E">
        <w:rPr>
          <w:rFonts w:ascii="Times New Roman" w:hAnsi="Times New Roman" w:cs="Times New Roman"/>
        </w:rPr>
        <w:t>ochlear of the homozygous mutants appear grossly dilated and deformed compared to the wild type</w:t>
      </w:r>
      <w:r w:rsidR="00E20A1D" w:rsidRPr="0007281E">
        <w:rPr>
          <w:rFonts w:ascii="Times New Roman" w:hAnsi="Times New Roman" w:cs="Times New Roman"/>
        </w:rPr>
        <w:t xml:space="preserve"> based on 3D scans (Fig 3A)</w:t>
      </w:r>
      <w:r w:rsidR="00025951" w:rsidRPr="0007281E">
        <w:rPr>
          <w:rFonts w:ascii="Times New Roman" w:hAnsi="Times New Roman" w:cs="Times New Roman"/>
        </w:rPr>
        <w:t>.</w:t>
      </w:r>
      <w:r w:rsidR="00E20A1D" w:rsidRPr="0007281E">
        <w:rPr>
          <w:rFonts w:ascii="Times New Roman" w:hAnsi="Times New Roman" w:cs="Times New Roman"/>
        </w:rPr>
        <w:t xml:space="preserve">  </w:t>
      </w:r>
      <w:r>
        <w:rPr>
          <w:rFonts w:ascii="Times New Roman" w:hAnsi="Times New Roman" w:cs="Times New Roman"/>
        </w:rPr>
        <w:t>To check for cerebellar formation,</w:t>
      </w:r>
      <w:r w:rsidRPr="0007281E">
        <w:rPr>
          <w:rFonts w:ascii="Times New Roman" w:hAnsi="Times New Roman" w:cs="Times New Roman"/>
        </w:rPr>
        <w:t xml:space="preserve"> Opdc</w:t>
      </w:r>
      <w:r w:rsidR="00CB67EE" w:rsidRPr="0007281E">
        <w:rPr>
          <w:rFonts w:ascii="Times New Roman" w:hAnsi="Times New Roman" w:cs="Times New Roman"/>
        </w:rPr>
        <w:t xml:space="preserve"> mutation was crossed into each of the two backgrounds and the heterozygotes of each were mated to produce homozygous and wild type offspring.</w:t>
      </w:r>
      <w:r w:rsidR="000608C7" w:rsidRPr="0007281E">
        <w:rPr>
          <w:rFonts w:ascii="Times New Roman" w:hAnsi="Times New Roman" w:cs="Times New Roman"/>
        </w:rPr>
        <w:t xml:space="preserve">  Both the homozygous and heterozygous mutants </w:t>
      </w:r>
      <w:r w:rsidR="00D41084" w:rsidRPr="0007281E">
        <w:rPr>
          <w:rFonts w:ascii="Times New Roman" w:hAnsi="Times New Roman" w:cs="Times New Roman"/>
        </w:rPr>
        <w:t>had a cerebellum present indicating that the Opdc mutation does not affect</w:t>
      </w:r>
      <w:r w:rsidR="002824B3" w:rsidRPr="0007281E">
        <w:rPr>
          <w:rFonts w:ascii="Times New Roman" w:hAnsi="Times New Roman" w:cs="Times New Roman"/>
        </w:rPr>
        <w:t xml:space="preserve"> </w:t>
      </w:r>
      <w:r w:rsidR="00360612" w:rsidRPr="0007281E">
        <w:rPr>
          <w:rFonts w:ascii="Times New Roman" w:hAnsi="Times New Roman" w:cs="Times New Roman"/>
        </w:rPr>
        <w:t xml:space="preserve">cerebellar formation (Fig 3C).  </w:t>
      </w:r>
      <w:r w:rsidR="00CB67EE" w:rsidRPr="0007281E">
        <w:rPr>
          <w:rFonts w:ascii="Times New Roman" w:hAnsi="Times New Roman" w:cs="Times New Roman"/>
        </w:rPr>
        <w:t>6/20 homozygous mutants on the C57BL/6J background had exencephaly while 20/21 on C3H background showed the phenotype.  Only 1/47 heterozygotes on the C57BL/6J background showed exencephaly while 4/34 showed the phenotype</w:t>
      </w:r>
      <w:r w:rsidR="00360612" w:rsidRPr="0007281E">
        <w:rPr>
          <w:rFonts w:ascii="Times New Roman" w:hAnsi="Times New Roman" w:cs="Times New Roman"/>
        </w:rPr>
        <w:t xml:space="preserve"> (data not shown).  The Opdc phenotypes are less </w:t>
      </w:r>
      <w:r w:rsidR="0007281E" w:rsidRPr="0007281E">
        <w:rPr>
          <w:rFonts w:ascii="Times New Roman" w:hAnsi="Times New Roman" w:cs="Times New Roman"/>
        </w:rPr>
        <w:t>severe than</w:t>
      </w:r>
      <w:r w:rsidR="00360612" w:rsidRPr="0007281E">
        <w:rPr>
          <w:rFonts w:ascii="Times New Roman" w:hAnsi="Times New Roman" w:cs="Times New Roman"/>
        </w:rPr>
        <w:t xml:space="preserve"> the los</w:t>
      </w:r>
      <w:r>
        <w:rPr>
          <w:rFonts w:ascii="Times New Roman" w:hAnsi="Times New Roman" w:cs="Times New Roman"/>
        </w:rPr>
        <w:t>s-of-function Pax2 null alleles.</w:t>
      </w:r>
    </w:p>
    <w:p w:rsidR="001D1C70" w:rsidRPr="0007281E" w:rsidRDefault="001D1C70" w:rsidP="001D1C70">
      <w:pPr>
        <w:pStyle w:val="ListParagraph"/>
        <w:rPr>
          <w:rFonts w:ascii="Times New Roman" w:hAnsi="Times New Roman" w:cs="Times New Roman"/>
        </w:rPr>
      </w:pPr>
    </w:p>
    <w:p w:rsidR="00290F82" w:rsidRPr="0046351F" w:rsidRDefault="00290F82" w:rsidP="00290F82">
      <w:pPr>
        <w:pStyle w:val="ListParagraph"/>
        <w:numPr>
          <w:ilvl w:val="0"/>
          <w:numId w:val="1"/>
        </w:numPr>
        <w:rPr>
          <w:rFonts w:ascii="Times New Roman" w:hAnsi="Times New Roman" w:cs="Times New Roman"/>
          <w:b/>
        </w:rPr>
      </w:pPr>
      <w:r w:rsidRPr="0007281E">
        <w:rPr>
          <w:rFonts w:ascii="Times New Roman" w:hAnsi="Times New Roman" w:cs="Times New Roman"/>
          <w:b/>
        </w:rPr>
        <w:t xml:space="preserve">DNA-binding properties of </w:t>
      </w:r>
      <w:r w:rsidRPr="0007281E">
        <w:rPr>
          <w:rFonts w:ascii="Times New Roman" w:hAnsi="Times New Roman" w:cs="Times New Roman"/>
          <w:b/>
          <w:i/>
        </w:rPr>
        <w:t>Pax2</w:t>
      </w:r>
      <w:r w:rsidRPr="0007281E">
        <w:rPr>
          <w:rFonts w:ascii="Times New Roman" w:hAnsi="Times New Roman" w:cs="Times New Roman"/>
          <w:b/>
          <w:i/>
          <w:vertAlign w:val="superscript"/>
        </w:rPr>
        <w:t>Opdc</w:t>
      </w:r>
    </w:p>
    <w:p w:rsidR="003A7963" w:rsidRDefault="00E168C8" w:rsidP="003A7963">
      <w:pPr>
        <w:pStyle w:val="ListParagraph"/>
        <w:rPr>
          <w:rFonts w:ascii="Times New Roman" w:hAnsi="Times New Roman" w:cs="Times New Roman"/>
        </w:rPr>
      </w:pPr>
      <w:r>
        <w:rPr>
          <w:rFonts w:ascii="Times New Roman" w:hAnsi="Times New Roman" w:cs="Times New Roman"/>
        </w:rPr>
        <w:t>His-tagged recombinant Pax2 proteins were produced from wild-type and Opdc mutant and these were used to bind to a number of known Pax2 binding sites (Fig 4E).  Pax2Con which is a high affinity binding site was used first to bind both proteins and both showed a shift in the gel.  A less optimal site, e5, was used next and</w:t>
      </w:r>
      <w:r w:rsidR="005C4D7E">
        <w:rPr>
          <w:rFonts w:ascii="Times New Roman" w:hAnsi="Times New Roman" w:cs="Times New Roman"/>
        </w:rPr>
        <w:t xml:space="preserve"> only the wild-type bound to it indicating that the Opdc mutation might prevent its binding to suboptimal sites (Fig 4A).  Competition bandshift analyses to check for binding strength to Pax2Con showed that the Opdc mutant was disrupted at lower concentrations indicating that it was not tightly bound compared to the wild-</w:t>
      </w:r>
      <w:r w:rsidR="003A7963">
        <w:rPr>
          <w:rFonts w:ascii="Times New Roman" w:hAnsi="Times New Roman" w:cs="Times New Roman"/>
        </w:rPr>
        <w:t>type (Fig 4B).  Binding site</w:t>
      </w:r>
      <w:r w:rsidR="00573B6E">
        <w:rPr>
          <w:rFonts w:ascii="Times New Roman" w:hAnsi="Times New Roman" w:cs="Times New Roman"/>
        </w:rPr>
        <w:t>s upstream of Pax2, Pax6 and Pax</w:t>
      </w:r>
      <w:r w:rsidR="003A7963">
        <w:rPr>
          <w:rFonts w:ascii="Times New Roman" w:hAnsi="Times New Roman" w:cs="Times New Roman"/>
        </w:rPr>
        <w:t>6 retinal enhancer were used and wild-type protein bound to all sites.  Opdc bound only to Pax2 and weakly to Pax6 and not at all to the retinal enhancer (Fig 4C).  Even though Opdc binds most target sites, binding is variable and reduced at some sites.</w:t>
      </w:r>
    </w:p>
    <w:p w:rsidR="00FE4730" w:rsidRDefault="00FE4730" w:rsidP="003A7963">
      <w:pPr>
        <w:pStyle w:val="ListParagraph"/>
        <w:rPr>
          <w:rFonts w:ascii="Times New Roman" w:hAnsi="Times New Roman" w:cs="Times New Roman"/>
        </w:rPr>
      </w:pPr>
    </w:p>
    <w:p w:rsidR="00FE4730" w:rsidRDefault="00FE4730" w:rsidP="003A7963">
      <w:pPr>
        <w:pStyle w:val="ListParagraph"/>
        <w:rPr>
          <w:rFonts w:ascii="Times New Roman" w:hAnsi="Times New Roman" w:cs="Times New Roman"/>
        </w:rPr>
      </w:pPr>
    </w:p>
    <w:p w:rsidR="003A7963" w:rsidRPr="003A7963" w:rsidRDefault="003A7963" w:rsidP="003A7963">
      <w:pPr>
        <w:pStyle w:val="ListParagraph"/>
        <w:rPr>
          <w:rFonts w:ascii="Times New Roman" w:hAnsi="Times New Roman" w:cs="Times New Roman"/>
        </w:rPr>
      </w:pPr>
    </w:p>
    <w:p w:rsidR="00290F82" w:rsidRDefault="00290F82" w:rsidP="00290F82">
      <w:pPr>
        <w:pStyle w:val="ListParagraph"/>
        <w:numPr>
          <w:ilvl w:val="0"/>
          <w:numId w:val="1"/>
        </w:numPr>
        <w:rPr>
          <w:rFonts w:ascii="Times New Roman" w:hAnsi="Times New Roman" w:cs="Times New Roman"/>
          <w:b/>
          <w:i/>
        </w:rPr>
      </w:pPr>
      <w:r w:rsidRPr="0007281E">
        <w:rPr>
          <w:rFonts w:ascii="Times New Roman" w:hAnsi="Times New Roman" w:cs="Times New Roman"/>
          <w:b/>
        </w:rPr>
        <w:t xml:space="preserve">Transcriptional activation by Opdc mutant </w:t>
      </w:r>
      <w:r w:rsidRPr="0007281E">
        <w:rPr>
          <w:rFonts w:ascii="Times New Roman" w:hAnsi="Times New Roman" w:cs="Times New Roman"/>
          <w:b/>
          <w:i/>
        </w:rPr>
        <w:t>Pax2</w:t>
      </w:r>
    </w:p>
    <w:p w:rsidR="0045757C" w:rsidRDefault="0045757C" w:rsidP="0045757C">
      <w:pPr>
        <w:pStyle w:val="ListParagraph"/>
        <w:rPr>
          <w:rFonts w:ascii="Times New Roman" w:hAnsi="Times New Roman" w:cs="Times New Roman"/>
        </w:rPr>
      </w:pPr>
      <w:r>
        <w:rPr>
          <w:rFonts w:ascii="Times New Roman" w:hAnsi="Times New Roman" w:cs="Times New Roman"/>
        </w:rPr>
        <w:t>Two Pax2 isoforms were cloned into CMV</w:t>
      </w:r>
      <w:r w:rsidR="00FE4730">
        <w:rPr>
          <w:rFonts w:ascii="Times New Roman" w:hAnsi="Times New Roman" w:cs="Times New Roman"/>
        </w:rPr>
        <w:t xml:space="preserve"> and</w:t>
      </w:r>
      <w:r w:rsidR="00B91252">
        <w:rPr>
          <w:rFonts w:ascii="Times New Roman" w:hAnsi="Times New Roman" w:cs="Times New Roman"/>
        </w:rPr>
        <w:t xml:space="preserve"> transfected into</w:t>
      </w:r>
      <w:r>
        <w:rPr>
          <w:rFonts w:ascii="Times New Roman" w:hAnsi="Times New Roman" w:cs="Times New Roman"/>
        </w:rPr>
        <w:t xml:space="preserve"> mouse NIH 3T3 fibroblasts cells</w:t>
      </w:r>
      <w:r w:rsidR="00B91252">
        <w:rPr>
          <w:rFonts w:ascii="Times New Roman" w:hAnsi="Times New Roman" w:cs="Times New Roman"/>
        </w:rPr>
        <w:t>.  The fibroblasts were also</w:t>
      </w:r>
      <w:r>
        <w:rPr>
          <w:rFonts w:ascii="Times New Roman" w:hAnsi="Times New Roman" w:cs="Times New Roman"/>
        </w:rPr>
        <w:t xml:space="preserve"> co-transfected with</w:t>
      </w:r>
      <w:r w:rsidR="00B91252">
        <w:rPr>
          <w:rFonts w:ascii="Times New Roman" w:hAnsi="Times New Roman" w:cs="Times New Roman"/>
        </w:rPr>
        <w:t xml:space="preserve"> </w:t>
      </w:r>
      <w:r w:rsidR="002E7A3A">
        <w:rPr>
          <w:rFonts w:ascii="Times New Roman" w:hAnsi="Times New Roman" w:cs="Times New Roman"/>
        </w:rPr>
        <w:t>a plasmid</w:t>
      </w:r>
      <w:r>
        <w:rPr>
          <w:rFonts w:ascii="Times New Roman" w:hAnsi="Times New Roman" w:cs="Times New Roman"/>
        </w:rPr>
        <w:t xml:space="preserve"> eac</w:t>
      </w:r>
      <w:r w:rsidR="00B91252">
        <w:rPr>
          <w:rFonts w:ascii="Times New Roman" w:hAnsi="Times New Roman" w:cs="Times New Roman"/>
        </w:rPr>
        <w:t xml:space="preserve">h containing a Pax2 promoter binding </w:t>
      </w:r>
      <w:r w:rsidR="00B91252">
        <w:rPr>
          <w:rFonts w:ascii="Times New Roman" w:hAnsi="Times New Roman" w:cs="Times New Roman"/>
        </w:rPr>
        <w:lastRenderedPageBreak/>
        <w:t>site</w:t>
      </w:r>
      <w:r>
        <w:rPr>
          <w:rFonts w:ascii="Times New Roman" w:hAnsi="Times New Roman" w:cs="Times New Roman"/>
        </w:rPr>
        <w:t xml:space="preserve"> and a luciferase reporter gene downstream of the sites.  Fig 5 shows that wild-type Pax2 strongly activates the luciferase gene with each of the three promoters compared to the mutant Pax2 (see P-values).</w:t>
      </w:r>
    </w:p>
    <w:p w:rsidR="00927CA5" w:rsidRPr="0007281E" w:rsidRDefault="0045757C" w:rsidP="0045757C">
      <w:pPr>
        <w:pStyle w:val="ListParagraph"/>
        <w:rPr>
          <w:rFonts w:ascii="Times New Roman" w:hAnsi="Times New Roman" w:cs="Times New Roman"/>
          <w:i/>
        </w:rPr>
      </w:pPr>
      <w:r>
        <w:rPr>
          <w:rFonts w:ascii="Times New Roman" w:hAnsi="Times New Roman" w:cs="Times New Roman"/>
        </w:rPr>
        <w:t xml:space="preserve">   </w:t>
      </w:r>
    </w:p>
    <w:p w:rsidR="0045757C" w:rsidRDefault="00290F82" w:rsidP="0045757C">
      <w:pPr>
        <w:pStyle w:val="ListParagraph"/>
        <w:numPr>
          <w:ilvl w:val="0"/>
          <w:numId w:val="1"/>
        </w:numPr>
        <w:rPr>
          <w:rFonts w:ascii="Times New Roman" w:hAnsi="Times New Roman" w:cs="Times New Roman"/>
          <w:b/>
        </w:rPr>
      </w:pPr>
      <w:r w:rsidRPr="0007281E">
        <w:rPr>
          <w:rFonts w:ascii="Times New Roman" w:hAnsi="Times New Roman" w:cs="Times New Roman"/>
          <w:b/>
        </w:rPr>
        <w:t xml:space="preserve">Transcription of downstream genes in </w:t>
      </w:r>
      <w:r w:rsidRPr="0007281E">
        <w:rPr>
          <w:rFonts w:ascii="Times New Roman" w:hAnsi="Times New Roman" w:cs="Times New Roman"/>
          <w:b/>
          <w:i/>
        </w:rPr>
        <w:t>Pax2</w:t>
      </w:r>
      <w:r w:rsidRPr="0007281E">
        <w:rPr>
          <w:rFonts w:ascii="Times New Roman" w:hAnsi="Times New Roman" w:cs="Times New Roman"/>
          <w:b/>
          <w:i/>
          <w:vertAlign w:val="superscript"/>
        </w:rPr>
        <w:t>Opdc/+</w:t>
      </w:r>
      <w:r w:rsidRPr="0007281E">
        <w:rPr>
          <w:rFonts w:ascii="Times New Roman" w:hAnsi="Times New Roman" w:cs="Times New Roman"/>
          <w:b/>
        </w:rPr>
        <w:t xml:space="preserve"> mutants</w:t>
      </w:r>
    </w:p>
    <w:p w:rsidR="006B42BC" w:rsidRPr="0007281E" w:rsidRDefault="000C28E9" w:rsidP="00CD2B84">
      <w:pPr>
        <w:pStyle w:val="ListParagraph"/>
        <w:rPr>
          <w:rFonts w:ascii="Times New Roman" w:hAnsi="Times New Roman" w:cs="Times New Roman"/>
        </w:rPr>
      </w:pPr>
      <w:r w:rsidRPr="000C28E9">
        <w:rPr>
          <w:rFonts w:ascii="Times New Roman" w:hAnsi="Times New Roman" w:cs="Times New Roman"/>
        </w:rPr>
        <w:t xml:space="preserve">The levels of </w:t>
      </w:r>
      <w:r w:rsidRPr="000C28E9">
        <w:rPr>
          <w:rFonts w:ascii="Times New Roman" w:hAnsi="Times New Roman" w:cs="Times New Roman"/>
          <w:i/>
        </w:rPr>
        <w:t>Wt1</w:t>
      </w:r>
      <w:r w:rsidRPr="000C28E9">
        <w:rPr>
          <w:rFonts w:ascii="Times New Roman" w:hAnsi="Times New Roman" w:cs="Times New Roman"/>
        </w:rPr>
        <w:t xml:space="preserve"> and </w:t>
      </w:r>
      <w:r w:rsidRPr="000C28E9">
        <w:rPr>
          <w:rFonts w:ascii="Times New Roman" w:hAnsi="Times New Roman" w:cs="Times New Roman"/>
          <w:i/>
        </w:rPr>
        <w:t>Ret</w:t>
      </w:r>
      <w:r w:rsidRPr="000C28E9">
        <w:rPr>
          <w:rFonts w:ascii="Times New Roman" w:hAnsi="Times New Roman" w:cs="Times New Roman"/>
        </w:rPr>
        <w:t>, two Pax2 target genes were analyzed in vivo in the C3H and C57BL/6J backgrounds.</w:t>
      </w:r>
      <w:r w:rsidR="000E0F3D">
        <w:rPr>
          <w:rFonts w:ascii="Times New Roman" w:hAnsi="Times New Roman" w:cs="Times New Roman"/>
        </w:rPr>
        <w:t xml:space="preserve">  Their expression in kidneys of E18.5 w</w:t>
      </w:r>
      <w:r w:rsidRPr="000C28E9">
        <w:rPr>
          <w:rFonts w:ascii="Times New Roman" w:hAnsi="Times New Roman" w:cs="Times New Roman"/>
        </w:rPr>
        <w:t>ild-type and heterozygous</w:t>
      </w:r>
      <w:r w:rsidR="00E11D93">
        <w:rPr>
          <w:rFonts w:ascii="Times New Roman" w:hAnsi="Times New Roman" w:cs="Times New Roman"/>
        </w:rPr>
        <w:t xml:space="preserve"> Opdc and 1Neu lines were determined by RT-PCR.</w:t>
      </w:r>
      <w:r w:rsidRPr="000C28E9">
        <w:rPr>
          <w:rFonts w:ascii="Times New Roman" w:hAnsi="Times New Roman" w:cs="Times New Roman"/>
        </w:rPr>
        <w:t xml:space="preserve">  Figure 6 shows that there was no significant variation between the lines and wild type and heterozygotes</w:t>
      </w:r>
      <w:r w:rsidR="000E0F3D">
        <w:rPr>
          <w:rFonts w:ascii="Times New Roman" w:hAnsi="Times New Roman" w:cs="Times New Roman"/>
        </w:rPr>
        <w:t xml:space="preserve"> (Fig 6A and B)</w:t>
      </w:r>
      <w:r w:rsidRPr="000C28E9">
        <w:rPr>
          <w:rFonts w:ascii="Times New Roman" w:hAnsi="Times New Roman" w:cs="Times New Roman"/>
        </w:rPr>
        <w:t>.</w:t>
      </w:r>
      <w:r>
        <w:rPr>
          <w:rFonts w:ascii="Times New Roman" w:hAnsi="Times New Roman" w:cs="Times New Roman"/>
        </w:rPr>
        <w:t xml:space="preserve">  </w:t>
      </w:r>
      <w:r w:rsidRPr="000C28E9">
        <w:rPr>
          <w:rFonts w:ascii="Times New Roman" w:hAnsi="Times New Roman" w:cs="Times New Roman"/>
        </w:rPr>
        <w:t xml:space="preserve">  </w:t>
      </w:r>
    </w:p>
    <w:p w:rsidR="00D14424" w:rsidRDefault="006B42BC">
      <w:pPr>
        <w:rPr>
          <w:rFonts w:ascii="Times New Roman" w:hAnsi="Times New Roman" w:cs="Times New Roman"/>
          <w:u w:val="single"/>
        </w:rPr>
      </w:pPr>
      <w:r w:rsidRPr="00567EE0">
        <w:rPr>
          <w:rFonts w:ascii="Times New Roman" w:hAnsi="Times New Roman" w:cs="Times New Roman"/>
          <w:b/>
          <w:u w:val="single"/>
        </w:rPr>
        <w:t>Conclusion</w:t>
      </w:r>
      <w:r w:rsidR="00567EE0" w:rsidRPr="00567EE0">
        <w:rPr>
          <w:rFonts w:ascii="Times New Roman" w:hAnsi="Times New Roman" w:cs="Times New Roman"/>
          <w:b/>
          <w:u w:val="single"/>
        </w:rPr>
        <w:t>:</w:t>
      </w:r>
      <w:r w:rsidR="00567EE0">
        <w:rPr>
          <w:rFonts w:ascii="Times New Roman" w:hAnsi="Times New Roman" w:cs="Times New Roman"/>
          <w:u w:val="single"/>
        </w:rPr>
        <w:t xml:space="preserve"> </w:t>
      </w:r>
    </w:p>
    <w:p w:rsidR="00F32ED7" w:rsidRPr="00567EE0" w:rsidRDefault="00897231">
      <w:pPr>
        <w:rPr>
          <w:rFonts w:ascii="Times New Roman" w:hAnsi="Times New Roman" w:cs="Times New Roman"/>
          <w:u w:val="single"/>
        </w:rPr>
      </w:pPr>
      <w:r>
        <w:rPr>
          <w:rFonts w:ascii="Times New Roman" w:hAnsi="Times New Roman" w:cs="Times New Roman"/>
        </w:rPr>
        <w:t>The heterozygous Opdc mutation phenotype is milder than Pax2 loss-of-function mutation and is background dependent.  This genetic background change may be due to strain dependent modifier genes which affect penetranc</w:t>
      </w:r>
      <w:r w:rsidR="00E15B02">
        <w:rPr>
          <w:rFonts w:ascii="Times New Roman" w:hAnsi="Times New Roman" w:cs="Times New Roman"/>
        </w:rPr>
        <w:t>e, expressivity and dominance.</w:t>
      </w:r>
      <w:r w:rsidR="008373E5">
        <w:rPr>
          <w:rFonts w:ascii="Times New Roman" w:hAnsi="Times New Roman" w:cs="Times New Roman"/>
        </w:rPr>
        <w:t xml:space="preserve"> </w:t>
      </w:r>
      <w:r w:rsidR="00621894">
        <w:rPr>
          <w:rFonts w:ascii="Times New Roman" w:hAnsi="Times New Roman" w:cs="Times New Roman"/>
        </w:rPr>
        <w:t>Opdc homozygous mutants showed variable penetrance with genetic backgrounds where some backgrounds showed</w:t>
      </w:r>
      <w:r w:rsidR="00F32ED7">
        <w:rPr>
          <w:rFonts w:ascii="Times New Roman" w:hAnsi="Times New Roman" w:cs="Times New Roman"/>
        </w:rPr>
        <w:t xml:space="preserve"> only 30% exencephaly while others showed a 95% increase in penetrance of the same phenotype.  </w:t>
      </w:r>
      <w:r w:rsidR="0088299C">
        <w:rPr>
          <w:rFonts w:ascii="Times New Roman" w:hAnsi="Times New Roman" w:cs="Times New Roman"/>
        </w:rPr>
        <w:t xml:space="preserve">In </w:t>
      </w:r>
      <w:r w:rsidR="004B0695">
        <w:rPr>
          <w:rFonts w:ascii="Times New Roman" w:hAnsi="Times New Roman" w:cs="Times New Roman"/>
        </w:rPr>
        <w:t>addition</w:t>
      </w:r>
      <w:r w:rsidR="0088299C">
        <w:rPr>
          <w:rFonts w:ascii="Times New Roman" w:hAnsi="Times New Roman" w:cs="Times New Roman"/>
        </w:rPr>
        <w:t xml:space="preserve">, haploinsufficiency caused by the mutation </w:t>
      </w:r>
      <w:r w:rsidR="004B0695">
        <w:rPr>
          <w:rFonts w:ascii="Times New Roman" w:hAnsi="Times New Roman" w:cs="Times New Roman"/>
        </w:rPr>
        <w:t>may be</w:t>
      </w:r>
      <w:r w:rsidR="0088299C">
        <w:rPr>
          <w:rFonts w:ascii="Times New Roman" w:hAnsi="Times New Roman" w:cs="Times New Roman"/>
        </w:rPr>
        <w:t xml:space="preserve"> </w:t>
      </w:r>
      <w:r w:rsidR="004B0695">
        <w:rPr>
          <w:rFonts w:ascii="Times New Roman" w:hAnsi="Times New Roman" w:cs="Times New Roman"/>
        </w:rPr>
        <w:t>attributed to the defective phenotypes</w:t>
      </w:r>
      <w:r w:rsidR="0088299C">
        <w:rPr>
          <w:rFonts w:ascii="Times New Roman" w:hAnsi="Times New Roman" w:cs="Times New Roman"/>
        </w:rPr>
        <w:t xml:space="preserve">. </w:t>
      </w:r>
      <w:r w:rsidR="00621894">
        <w:rPr>
          <w:rFonts w:ascii="Times New Roman" w:hAnsi="Times New Roman" w:cs="Times New Roman"/>
        </w:rPr>
        <w:t xml:space="preserve">  </w:t>
      </w:r>
    </w:p>
    <w:p w:rsidR="00F32ED7" w:rsidRDefault="00E15B02">
      <w:pPr>
        <w:rPr>
          <w:rFonts w:ascii="Times New Roman" w:hAnsi="Times New Roman" w:cs="Times New Roman"/>
        </w:rPr>
      </w:pPr>
      <w:r>
        <w:rPr>
          <w:rFonts w:ascii="Times New Roman" w:hAnsi="Times New Roman" w:cs="Times New Roman"/>
        </w:rPr>
        <w:t xml:space="preserve">The Opdc mutant protein is able to bind target DNA </w:t>
      </w:r>
      <w:r w:rsidR="0090241F">
        <w:rPr>
          <w:rFonts w:ascii="Times New Roman" w:hAnsi="Times New Roman" w:cs="Times New Roman"/>
        </w:rPr>
        <w:t>sites and transactivate reporter genes with reduced efficiency compared to the wild-type.  The I40T mutation</w:t>
      </w:r>
      <w:r w:rsidR="0031772B">
        <w:rPr>
          <w:rFonts w:ascii="Times New Roman" w:hAnsi="Times New Roman" w:cs="Times New Roman"/>
        </w:rPr>
        <w:t xml:space="preserve"> is a change from a hydrophobic amino acid to a hydrophilic amino acid but this does not alter the binding of the protein to the target DNA.  The mutation is in the first </w:t>
      </w:r>
      <w:r w:rsidR="005526C5">
        <w:rPr>
          <w:rFonts w:ascii="Times New Roman" w:hAnsi="Times New Roman" w:cs="Times New Roman"/>
        </w:rPr>
        <w:t>α-</w:t>
      </w:r>
      <w:r w:rsidR="0031772B">
        <w:rPr>
          <w:rFonts w:ascii="Times New Roman" w:hAnsi="Times New Roman" w:cs="Times New Roman"/>
        </w:rPr>
        <w:t xml:space="preserve">helix </w:t>
      </w:r>
      <w:r w:rsidR="005526C5">
        <w:rPr>
          <w:rFonts w:ascii="Times New Roman" w:hAnsi="Times New Roman" w:cs="Times New Roman"/>
        </w:rPr>
        <w:t>of the N-terminal and the side chain of the isoleucine extends towards the third α-helix which binds to the DNA.  Replacing I</w:t>
      </w:r>
      <w:r w:rsidR="003E3D2B">
        <w:rPr>
          <w:rFonts w:ascii="Times New Roman" w:hAnsi="Times New Roman" w:cs="Times New Roman"/>
        </w:rPr>
        <w:t>soleucine</w:t>
      </w:r>
      <w:r w:rsidR="005526C5">
        <w:rPr>
          <w:rFonts w:ascii="Times New Roman" w:hAnsi="Times New Roman" w:cs="Times New Roman"/>
        </w:rPr>
        <w:t xml:space="preserve"> with T</w:t>
      </w:r>
      <w:r w:rsidR="003E3D2B">
        <w:rPr>
          <w:rFonts w:ascii="Times New Roman" w:hAnsi="Times New Roman" w:cs="Times New Roman"/>
        </w:rPr>
        <w:t>hreonine</w:t>
      </w:r>
      <w:r w:rsidR="005526C5">
        <w:rPr>
          <w:rFonts w:ascii="Times New Roman" w:hAnsi="Times New Roman" w:cs="Times New Roman"/>
        </w:rPr>
        <w:t xml:space="preserve"> may cause the third α-helix-DNA binding to be destabilized.  However, since the C-terminal also binds DNA and the two sub-domains </w:t>
      </w:r>
      <w:r w:rsidR="005F4ACD">
        <w:rPr>
          <w:rFonts w:ascii="Times New Roman" w:hAnsi="Times New Roman" w:cs="Times New Roman"/>
        </w:rPr>
        <w:t>ar</w:t>
      </w:r>
      <w:r w:rsidR="0013549E">
        <w:rPr>
          <w:rFonts w:ascii="Times New Roman" w:hAnsi="Times New Roman" w:cs="Times New Roman"/>
        </w:rPr>
        <w:t>e structurally independent, the reduced ability of the mutant Opdc protein to bind some DNA targets and transactivate luciferase under some promoters may be mediated by the C-terminal.</w:t>
      </w:r>
      <w:r w:rsidR="00F32ED7">
        <w:rPr>
          <w:rFonts w:ascii="Times New Roman" w:hAnsi="Times New Roman" w:cs="Times New Roman"/>
        </w:rPr>
        <w:t xml:space="preserve">  </w:t>
      </w:r>
    </w:p>
    <w:p w:rsidR="00D14424" w:rsidRDefault="00D14424">
      <w:pPr>
        <w:rPr>
          <w:rFonts w:ascii="Times New Roman" w:hAnsi="Times New Roman" w:cs="Times New Roman"/>
        </w:rPr>
      </w:pPr>
      <w:r>
        <w:rPr>
          <w:rFonts w:ascii="Times New Roman" w:hAnsi="Times New Roman" w:cs="Times New Roman"/>
        </w:rPr>
        <w:t xml:space="preserve">Some Pax2Opdc heterozygous mutants show coloboma defects without kidney disease making Pax2 a candidate gene for screening humans with the same phenotype.   </w:t>
      </w:r>
    </w:p>
    <w:p w:rsidR="00D14424" w:rsidRPr="00830B74" w:rsidRDefault="006B42BC">
      <w:pPr>
        <w:rPr>
          <w:rFonts w:ascii="Times New Roman" w:hAnsi="Times New Roman" w:cs="Times New Roman"/>
          <w:b/>
          <w:u w:val="single"/>
        </w:rPr>
      </w:pPr>
      <w:r w:rsidRPr="00830B74">
        <w:rPr>
          <w:rFonts w:ascii="Times New Roman" w:hAnsi="Times New Roman" w:cs="Times New Roman"/>
          <w:b/>
          <w:u w:val="single"/>
        </w:rPr>
        <w:t>Future research</w:t>
      </w:r>
      <w:r w:rsidR="00310B8F" w:rsidRPr="00830B74">
        <w:rPr>
          <w:rFonts w:ascii="Times New Roman" w:hAnsi="Times New Roman" w:cs="Times New Roman"/>
          <w:b/>
          <w:u w:val="single"/>
        </w:rPr>
        <w:t>/Critique</w:t>
      </w:r>
    </w:p>
    <w:p w:rsidR="002917CF" w:rsidRDefault="00D14424">
      <w:pPr>
        <w:rPr>
          <w:rFonts w:ascii="Times New Roman" w:hAnsi="Times New Roman" w:cs="Times New Roman"/>
        </w:rPr>
      </w:pPr>
      <w:r w:rsidRPr="00D14424">
        <w:rPr>
          <w:rFonts w:ascii="Times New Roman" w:hAnsi="Times New Roman" w:cs="Times New Roman"/>
        </w:rPr>
        <w:t xml:space="preserve">A larger number of patients </w:t>
      </w:r>
      <w:r w:rsidR="00E23418">
        <w:rPr>
          <w:rFonts w:ascii="Times New Roman" w:hAnsi="Times New Roman" w:cs="Times New Roman"/>
        </w:rPr>
        <w:t>should be</w:t>
      </w:r>
      <w:r>
        <w:rPr>
          <w:rFonts w:ascii="Times New Roman" w:hAnsi="Times New Roman" w:cs="Times New Roman"/>
        </w:rPr>
        <w:t xml:space="preserve"> screen</w:t>
      </w:r>
      <w:r w:rsidR="00E23418">
        <w:rPr>
          <w:rFonts w:ascii="Times New Roman" w:hAnsi="Times New Roman" w:cs="Times New Roman"/>
        </w:rPr>
        <w:t>ed</w:t>
      </w:r>
      <w:r>
        <w:rPr>
          <w:rFonts w:ascii="Times New Roman" w:hAnsi="Times New Roman" w:cs="Times New Roman"/>
        </w:rPr>
        <w:t xml:space="preserve"> for mutations in Pax2</w:t>
      </w:r>
      <w:r w:rsidR="00CE3F30">
        <w:rPr>
          <w:rFonts w:ascii="Times New Roman" w:hAnsi="Times New Roman" w:cs="Times New Roman"/>
        </w:rPr>
        <w:t xml:space="preserve"> since previous screens on a small number of patients with optic nerve coloboma and other eye defects did not show a Pax2 mutation.</w:t>
      </w:r>
      <w:r w:rsidR="00E23418">
        <w:rPr>
          <w:rFonts w:ascii="Times New Roman" w:hAnsi="Times New Roman" w:cs="Times New Roman"/>
        </w:rPr>
        <w:t xml:space="preserve">  In addition, more patients with unusual but related phenotypes to RCS should also be screened to get the full scope of the diseases that characterize Pax2 mutations.</w:t>
      </w:r>
      <w:r w:rsidR="00CE3F30">
        <w:rPr>
          <w:rFonts w:ascii="Times New Roman" w:hAnsi="Times New Roman" w:cs="Times New Roman"/>
        </w:rPr>
        <w:t xml:space="preserve">  Investigation of the strain specific modifier genes would shed light on the differences in phenotypes based on genetic backgrounds.  Genetic modifiers responsible for suppressing some defects may be used in </w:t>
      </w:r>
      <w:r w:rsidR="00017799">
        <w:rPr>
          <w:rFonts w:ascii="Times New Roman" w:hAnsi="Times New Roman" w:cs="Times New Roman"/>
        </w:rPr>
        <w:t>gene targeting to see if</w:t>
      </w:r>
      <w:r w:rsidR="003E056F">
        <w:rPr>
          <w:rFonts w:ascii="Times New Roman" w:hAnsi="Times New Roman" w:cs="Times New Roman"/>
        </w:rPr>
        <w:t xml:space="preserve"> </w:t>
      </w:r>
      <w:r w:rsidR="00A87D63">
        <w:rPr>
          <w:rFonts w:ascii="Times New Roman" w:hAnsi="Times New Roman" w:cs="Times New Roman"/>
        </w:rPr>
        <w:t xml:space="preserve">defects are suppressed on the more susceptible backgrounds.  </w:t>
      </w:r>
      <w:r w:rsidR="00CE3F30">
        <w:rPr>
          <w:rFonts w:ascii="Times New Roman" w:hAnsi="Times New Roman" w:cs="Times New Roman"/>
        </w:rPr>
        <w:t xml:space="preserve"> Pax6 is also crucial for eye development and therefore should also be investigated especially in the cases where patients have coloboma defects but do</w:t>
      </w:r>
      <w:r w:rsidR="002917CF">
        <w:rPr>
          <w:rFonts w:ascii="Times New Roman" w:hAnsi="Times New Roman" w:cs="Times New Roman"/>
        </w:rPr>
        <w:t xml:space="preserve"> not show any Pax2 mutations.  </w:t>
      </w:r>
    </w:p>
    <w:p w:rsidR="00A87D63" w:rsidRPr="00D14424" w:rsidRDefault="005564F1">
      <w:pPr>
        <w:rPr>
          <w:rFonts w:ascii="Times New Roman" w:hAnsi="Times New Roman" w:cs="Times New Roman"/>
        </w:rPr>
      </w:pPr>
      <w:r>
        <w:rPr>
          <w:rFonts w:ascii="Times New Roman" w:hAnsi="Times New Roman" w:cs="Times New Roman"/>
        </w:rPr>
        <w:t>Loss</w:t>
      </w:r>
      <w:r w:rsidR="00A87D63">
        <w:rPr>
          <w:rFonts w:ascii="Times New Roman" w:hAnsi="Times New Roman" w:cs="Times New Roman"/>
        </w:rPr>
        <w:t xml:space="preserve"> of func</w:t>
      </w:r>
      <w:r w:rsidR="005D53D9">
        <w:rPr>
          <w:rFonts w:ascii="Times New Roman" w:hAnsi="Times New Roman" w:cs="Times New Roman"/>
        </w:rPr>
        <w:t>tion</w:t>
      </w:r>
      <w:r>
        <w:rPr>
          <w:rFonts w:ascii="Times New Roman" w:hAnsi="Times New Roman" w:cs="Times New Roman"/>
        </w:rPr>
        <w:t xml:space="preserve"> phenotype images would have be</w:t>
      </w:r>
      <w:r w:rsidR="002917CF">
        <w:rPr>
          <w:rFonts w:ascii="Times New Roman" w:hAnsi="Times New Roman" w:cs="Times New Roman"/>
        </w:rPr>
        <w:t>en informative for comparison with Opdc mutants.  Activation by the CMV construct alone was mentioned and considered but not explained.  Relative RNA increase in transcript measurements showed counter res</w:t>
      </w:r>
      <w:r w:rsidR="00331EF7">
        <w:rPr>
          <w:rFonts w:ascii="Times New Roman" w:hAnsi="Times New Roman" w:cs="Times New Roman"/>
        </w:rPr>
        <w:t xml:space="preserve">ults to previous research- no explanations why. </w:t>
      </w:r>
    </w:p>
    <w:sectPr w:rsidR="00A87D63" w:rsidRPr="00D14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B4E11"/>
    <w:multiLevelType w:val="hybridMultilevel"/>
    <w:tmpl w:val="5052DC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D5"/>
    <w:rsid w:val="00017799"/>
    <w:rsid w:val="000248E3"/>
    <w:rsid w:val="00025951"/>
    <w:rsid w:val="00057664"/>
    <w:rsid w:val="000608C7"/>
    <w:rsid w:val="0007281E"/>
    <w:rsid w:val="000B552F"/>
    <w:rsid w:val="000C28E9"/>
    <w:rsid w:val="000E0F3D"/>
    <w:rsid w:val="001271BC"/>
    <w:rsid w:val="0013549E"/>
    <w:rsid w:val="00187480"/>
    <w:rsid w:val="001D1C70"/>
    <w:rsid w:val="001F7F6B"/>
    <w:rsid w:val="00237775"/>
    <w:rsid w:val="002622CC"/>
    <w:rsid w:val="00263CC7"/>
    <w:rsid w:val="002824B3"/>
    <w:rsid w:val="00282D6E"/>
    <w:rsid w:val="00290F82"/>
    <w:rsid w:val="002917CF"/>
    <w:rsid w:val="00294918"/>
    <w:rsid w:val="002C47B2"/>
    <w:rsid w:val="002E7A3A"/>
    <w:rsid w:val="00310B8F"/>
    <w:rsid w:val="00316880"/>
    <w:rsid w:val="0031772B"/>
    <w:rsid w:val="00331EF7"/>
    <w:rsid w:val="0034111D"/>
    <w:rsid w:val="00343F84"/>
    <w:rsid w:val="00351A15"/>
    <w:rsid w:val="00360612"/>
    <w:rsid w:val="00360B27"/>
    <w:rsid w:val="00375151"/>
    <w:rsid w:val="003820FF"/>
    <w:rsid w:val="00383592"/>
    <w:rsid w:val="003A5310"/>
    <w:rsid w:val="003A7963"/>
    <w:rsid w:val="003C1948"/>
    <w:rsid w:val="003E056F"/>
    <w:rsid w:val="003E3D2B"/>
    <w:rsid w:val="00427DA9"/>
    <w:rsid w:val="004515F3"/>
    <w:rsid w:val="0045757C"/>
    <w:rsid w:val="0046351F"/>
    <w:rsid w:val="00466B17"/>
    <w:rsid w:val="004B0695"/>
    <w:rsid w:val="005526C5"/>
    <w:rsid w:val="005564F1"/>
    <w:rsid w:val="00567EE0"/>
    <w:rsid w:val="00573B6E"/>
    <w:rsid w:val="00593B40"/>
    <w:rsid w:val="005C4D7E"/>
    <w:rsid w:val="005D53D9"/>
    <w:rsid w:val="005F4ACD"/>
    <w:rsid w:val="00621894"/>
    <w:rsid w:val="0069427F"/>
    <w:rsid w:val="006B42BC"/>
    <w:rsid w:val="006D5C45"/>
    <w:rsid w:val="00745F38"/>
    <w:rsid w:val="0078361D"/>
    <w:rsid w:val="0080362B"/>
    <w:rsid w:val="008045CC"/>
    <w:rsid w:val="00822650"/>
    <w:rsid w:val="00830B74"/>
    <w:rsid w:val="008373E5"/>
    <w:rsid w:val="0088299C"/>
    <w:rsid w:val="00897231"/>
    <w:rsid w:val="008C5446"/>
    <w:rsid w:val="008F5B45"/>
    <w:rsid w:val="0090241F"/>
    <w:rsid w:val="00927CA5"/>
    <w:rsid w:val="009D7914"/>
    <w:rsid w:val="009F1B32"/>
    <w:rsid w:val="009F4417"/>
    <w:rsid w:val="00A87D63"/>
    <w:rsid w:val="00AB3BCE"/>
    <w:rsid w:val="00AB694B"/>
    <w:rsid w:val="00AE6F9D"/>
    <w:rsid w:val="00B76180"/>
    <w:rsid w:val="00B91252"/>
    <w:rsid w:val="00BA0A4B"/>
    <w:rsid w:val="00BA4FD5"/>
    <w:rsid w:val="00C32728"/>
    <w:rsid w:val="00C45125"/>
    <w:rsid w:val="00C61EAD"/>
    <w:rsid w:val="00C8550B"/>
    <w:rsid w:val="00CB610E"/>
    <w:rsid w:val="00CB67EE"/>
    <w:rsid w:val="00CD2B84"/>
    <w:rsid w:val="00CD59E4"/>
    <w:rsid w:val="00CE22F1"/>
    <w:rsid w:val="00CE3F30"/>
    <w:rsid w:val="00D14424"/>
    <w:rsid w:val="00D41084"/>
    <w:rsid w:val="00D469E2"/>
    <w:rsid w:val="00D673FD"/>
    <w:rsid w:val="00D85EAA"/>
    <w:rsid w:val="00DB4E52"/>
    <w:rsid w:val="00DF7014"/>
    <w:rsid w:val="00E11D93"/>
    <w:rsid w:val="00E15B02"/>
    <w:rsid w:val="00E168C8"/>
    <w:rsid w:val="00E20A1D"/>
    <w:rsid w:val="00E23418"/>
    <w:rsid w:val="00E24E42"/>
    <w:rsid w:val="00E5362A"/>
    <w:rsid w:val="00E7223D"/>
    <w:rsid w:val="00E95C14"/>
    <w:rsid w:val="00EE0E89"/>
    <w:rsid w:val="00F32ED7"/>
    <w:rsid w:val="00F371CB"/>
    <w:rsid w:val="00F710D6"/>
    <w:rsid w:val="00FE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1220</TotalTime>
  <Pages>3</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Gicheru</dc:creator>
  <cp:lastModifiedBy>Yvonne Gicheru</cp:lastModifiedBy>
  <cp:revision>92</cp:revision>
  <dcterms:created xsi:type="dcterms:W3CDTF">2011-11-17T19:36:00Z</dcterms:created>
  <dcterms:modified xsi:type="dcterms:W3CDTF">2011-12-05T15:46:00Z</dcterms:modified>
</cp:coreProperties>
</file>